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458"/>
        <w:tblOverlap w:val="never"/>
        <w:tblW w:w="8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948"/>
        <w:gridCol w:w="929"/>
        <w:gridCol w:w="2062"/>
        <w:gridCol w:w="3585"/>
      </w:tblGrid>
      <w:tr w14:paraId="2CDE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7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0B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知趣馆课课程简介 </w:t>
            </w:r>
          </w:p>
        </w:tc>
      </w:tr>
      <w:tr w14:paraId="212D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63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1B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适应年级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B3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知识点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26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对应课程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E2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教学思路</w:t>
            </w:r>
          </w:p>
        </w:tc>
      </w:tr>
      <w:tr w14:paraId="1473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DC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“摩”力无限（15min）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1D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1~3年级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E3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摩擦力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07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《学习用品中的科学》《笔杆上橡胶套的作用》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CD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本次活动将通过一系列互动游戏引导学生认识摩擦力。首先，以一场“拔书比赛”让学生尝试拔不开的书，开启学生思考，初步了解摩擦力基本概念；接着通过“筷子夹弹珠”游戏，让学生在动手实践中感受不同接触面粗糙度对摩擦力的影响；最后，学生将体验展品滑梯，亲身感受不同材质的滑梯带来的摩擦力变化。</w:t>
            </w:r>
          </w:p>
        </w:tc>
      </w:tr>
      <w:tr w14:paraId="53AF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04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空气中的神秘力量（15min）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FB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1~3年级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18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大气压强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1B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《大气压强》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6B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本次活动先进行以马德堡半球实验为原型的拔河游戏，引入大气压强的概念。其次，结合马德堡半球展品进行“马德堡半球”实验原理讲解，让学生了解大气压强的证明方法，认识到大气压强存在且很大。接着，通过覆杯实验、使学生认识到实验现象与大气压强之间的联系，加深学生对大气压强的理解。</w:t>
            </w:r>
          </w:p>
        </w:tc>
      </w:tr>
      <w:tr w14:paraId="703A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4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FB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“光”怪陆离的世界（15min）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AB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  <w:t>4~6年级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BE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光的反射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4B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《怎么放得更大》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BB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本次活动主题为光学原理，首先让学生们体验展品“隐身屋”，感受“身体消失”的魔术，在趣味中引发思考；紧接着发起“荣耀10环”的挑战，让学生利用激光笔和镜子，击中靶子上的10环，通过强互动性的实验，激发学生的研究兴趣，从而引入实验背后蕴含的原理——光的反射。随后详细解析光的反射原理，让学生清晰地了解相关物理知识，深刻认识光的反射，发现生活中的光的反射现象，学会用理论解析现象，并且提高对光的传播现象的兴趣，探索不止。</w:t>
            </w:r>
          </w:p>
        </w:tc>
      </w:tr>
      <w:tr w14:paraId="750E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38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“镜”然如此（15min）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55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1~3年级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AF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光的折射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E9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《怎么放得更大》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E7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本次教学活动首先以趣味游戏“哪吒转身”引入“光的折射”现象，激发学生兴趣；随后借助“北极熊分头行动”等案例，进一步深化对折射原理的理解。之后发放“卡片放大镜”，组织学生进行找茬游戏，在动手实践中体验放大效果。紧接着引导学生操作“菲涅尔透镜”展品，直观感受其光学特性。最后通过系统总结，帮助学生建立光的折射与菲涅尔透镜原理之间的深刻联系。</w:t>
            </w:r>
          </w:p>
        </w:tc>
      </w:tr>
      <w:tr w14:paraId="1DCC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4C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视觉魔法（15min）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72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1~3年级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DD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视觉暂留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AB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>《信息在人体中的传递》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C1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0293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本次活动主要内容为引领学生探索视觉暂留现象。首先通过参观“走马灯”等展品引导学生观察和思考：为什么能通过静态的图片看到动态的效果？接着通过教具体验（光栅动画和费纳奇镜）让学生近距离感受视觉暂留现象带来的各种不同的视觉效果，并揭示其原理；最后带领学生参观展品“手摇电影放映机”，亲自感受动画是怎样形成的，并探讨和举例生活中存在的视觉暂留现象，鼓励学生课后动手制作光栅动画和费纳奇镜，加深对其概念的理解和巩固。 </w:t>
            </w:r>
          </w:p>
          <w:p w14:paraId="0D77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61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B2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滑轮奇迹（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15min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AA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  <w:t>4~6年级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4B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滑轮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53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《提重物的轮子》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F4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本次活动通过一系列互动实验引导学生认识滑轮。首先，以体验展品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自己拉自己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让学生感受自己可以把自己轻松拉起来，开启学生思考，初步了解滑轮基本概念；接着通过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定滑轮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和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动滑轮”实验让学生在动手实践中感受他们之间的区别；接下来，学生再次通过“定滑轮”和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动</w:t>
            </w:r>
            <w:r>
              <w:rPr>
                <w:rStyle w:val="4"/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滑轮实验，感受滑轮组的组数变化对自己拉起自己有哪些影响。最后，邀请学生根据所学内容进行问题抢答。</w:t>
            </w:r>
          </w:p>
        </w:tc>
      </w:tr>
      <w:tr w14:paraId="5C3E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A1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力臂魔法师（15min）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FE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  <w:t>4~6年级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91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杠杆原理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5F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《不简单的杠杆》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90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本次活动将通过展品体验+互动游戏+体验老式杠杆称引导学生理解杠杆原理。首先，带领学生体验展品“大象称重”，感受拉动不同绳子时用力的大小。通过亲身体验，学生更直观地去感受什么是杠杆；接下来，通过讲解平衡尺，让学生理解杠杆平衡的条件。在这一环节，学生能够领会“大象称重”时发出的疑惑；最后，邀请学生体验老式杠杆秤，学生将理论知识应用于实际生活中。</w:t>
            </w:r>
          </w:p>
        </w:tc>
      </w:tr>
      <w:tr w14:paraId="3D3D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D6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齿轮转动的奥秘</w:t>
            </w:r>
          </w:p>
          <w:p w14:paraId="2162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（15min）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02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  <w:t>4~6年级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C3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机械传动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BA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《简单机械》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1F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在日常生活中存在各种各样的机械装置，其背后的原理往往是非常精妙的。教学首先会从生活中自行车这一随处可见的交通工具进行引入，让学生们初步了解齿轮这一元件。接着，学生们将会亲自体验展品“齿轮墙”，通过观察不同大小的齿轮，观察他们的核心区别——齿的数量。部分学生将会对不同大小的齿轮进行组装，并观察前后齿轮速度发生的变化，得出结论后，最终回归到讲解自行车的变速装置是如何工作的。通过这个课程，可以培养学生们观察生活、勇于探究的科学素养与实践能力。</w:t>
            </w:r>
          </w:p>
        </w:tc>
      </w:tr>
    </w:tbl>
    <w:p w14:paraId="4190DC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5CCEDB0-8E22-41D0-B921-B52189A62E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24D400-768A-4B50-AA4E-73DA34347B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3617A3-1BBA-4FC2-87A1-9863DA90D7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6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2025-09-09T09:12:10Z</dcterms:created>
  <dc:creator>Administrator</dc:creator>
  <cp:lastModifiedBy>苏月 </cp:lastModifiedBy>
  <dcterms:modified xsi:type="dcterms:W3CDTF">2025-09-09T09:12:26Z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eyJoZGlkIjoiMWI0MGM3MTgyZjcxMDMxYzM2YjdjNGZiZWU0MWFmYWIiLCJ1c2VySWQiOiI1Mjg3ODIxMTkifQ==</vt:lpwstr>
  </property>
  <property fmtid="{D5CDD505-2E9C-101B-9397-08002B2CF9AE}" pid="4" name="ICV">
    <vt:lpwstr>70710ED941244C4DAFFC5BD2A504B793_12</vt:lpwstr>
  </property>
</Properties>
</file>